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D5026D" w:rsidP="00D5026D">
      <w:pPr>
        <w:spacing w:line="480" w:lineRule="auto"/>
        <w:rPr>
          <w:rFonts w:ascii="Times New Roman" w:hAnsi="Times New Roman" w:cs="Times New Roman"/>
          <w:sz w:val="24"/>
          <w:szCs w:val="24"/>
        </w:rPr>
      </w:pPr>
    </w:p>
    <w:p w:rsidR="00D5026D" w:rsidP="00D5026D">
      <w:pPr>
        <w:spacing w:line="480" w:lineRule="auto"/>
        <w:rPr>
          <w:rFonts w:ascii="Times New Roman" w:hAnsi="Times New Roman" w:cs="Times New Roman"/>
          <w:sz w:val="24"/>
          <w:szCs w:val="24"/>
        </w:rPr>
      </w:pPr>
    </w:p>
    <w:p w:rsidR="00D5026D" w:rsidP="00D5026D">
      <w:pPr>
        <w:spacing w:line="480" w:lineRule="auto"/>
        <w:rPr>
          <w:rFonts w:ascii="Times New Roman" w:hAnsi="Times New Roman" w:cs="Times New Roman"/>
          <w:sz w:val="24"/>
          <w:szCs w:val="24"/>
        </w:rPr>
      </w:pPr>
    </w:p>
    <w:p w:rsidR="00D5026D" w:rsidP="00D5026D">
      <w:pPr>
        <w:spacing w:line="480" w:lineRule="auto"/>
        <w:rPr>
          <w:rFonts w:ascii="Times New Roman" w:hAnsi="Times New Roman" w:cs="Times New Roman"/>
          <w:sz w:val="24"/>
          <w:szCs w:val="24"/>
        </w:rPr>
      </w:pPr>
    </w:p>
    <w:p w:rsidR="00D5026D" w:rsidP="00D5026D">
      <w:pPr>
        <w:spacing w:line="480" w:lineRule="auto"/>
        <w:jc w:val="center"/>
        <w:rPr>
          <w:rFonts w:ascii="Times New Roman" w:hAnsi="Times New Roman" w:cs="Times New Roman"/>
          <w:sz w:val="24"/>
          <w:szCs w:val="24"/>
        </w:rPr>
      </w:pPr>
      <w:r>
        <w:rPr>
          <w:rFonts w:ascii="Times New Roman" w:hAnsi="Times New Roman" w:cs="Times New Roman"/>
          <w:sz w:val="24"/>
          <w:szCs w:val="24"/>
        </w:rPr>
        <w:t>CRIMINAL LAW</w:t>
      </w:r>
    </w:p>
    <w:p w:rsidR="00D5026D" w:rsidP="00D5026D">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D5026D" w:rsidP="00D5026D">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D5026D" w:rsidP="00D5026D">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D5026D" w:rsidP="00D5026D">
      <w:pPr>
        <w:spacing w:line="480" w:lineRule="auto"/>
        <w:rPr>
          <w:rFonts w:ascii="Times New Roman" w:hAnsi="Times New Roman" w:cs="Times New Roman"/>
          <w:sz w:val="24"/>
          <w:szCs w:val="24"/>
        </w:rPr>
      </w:pPr>
    </w:p>
    <w:p w:rsidR="00D5026D" w:rsidP="00D5026D">
      <w:pPr>
        <w:spacing w:line="480" w:lineRule="auto"/>
        <w:rPr>
          <w:rFonts w:ascii="Times New Roman" w:hAnsi="Times New Roman" w:cs="Times New Roman"/>
          <w:sz w:val="24"/>
          <w:szCs w:val="24"/>
        </w:rPr>
      </w:pPr>
    </w:p>
    <w:p w:rsidR="00D5026D" w:rsidP="00D5026D">
      <w:pPr>
        <w:spacing w:line="480" w:lineRule="auto"/>
        <w:rPr>
          <w:rFonts w:ascii="Times New Roman" w:hAnsi="Times New Roman" w:cs="Times New Roman"/>
          <w:sz w:val="24"/>
          <w:szCs w:val="24"/>
        </w:rPr>
      </w:pPr>
    </w:p>
    <w:p w:rsidR="00D5026D" w:rsidP="00D5026D">
      <w:pPr>
        <w:spacing w:line="480" w:lineRule="auto"/>
        <w:rPr>
          <w:rFonts w:ascii="Times New Roman" w:hAnsi="Times New Roman" w:cs="Times New Roman"/>
          <w:sz w:val="24"/>
          <w:szCs w:val="24"/>
        </w:rPr>
      </w:pPr>
    </w:p>
    <w:p w:rsidR="00D5026D" w:rsidP="00D5026D">
      <w:pPr>
        <w:spacing w:line="480" w:lineRule="auto"/>
        <w:rPr>
          <w:rFonts w:ascii="Times New Roman" w:hAnsi="Times New Roman" w:cs="Times New Roman"/>
          <w:sz w:val="24"/>
          <w:szCs w:val="24"/>
        </w:rPr>
      </w:pPr>
    </w:p>
    <w:p w:rsidR="00D5026D" w:rsidP="00D5026D">
      <w:pPr>
        <w:spacing w:line="480" w:lineRule="auto"/>
        <w:rPr>
          <w:rFonts w:ascii="Times New Roman" w:hAnsi="Times New Roman" w:cs="Times New Roman"/>
          <w:sz w:val="24"/>
          <w:szCs w:val="24"/>
        </w:rPr>
      </w:pPr>
    </w:p>
    <w:p w:rsidR="00D5026D" w:rsidP="00D5026D">
      <w:pPr>
        <w:spacing w:line="480" w:lineRule="auto"/>
        <w:rPr>
          <w:rFonts w:ascii="Times New Roman" w:hAnsi="Times New Roman" w:cs="Times New Roman"/>
          <w:sz w:val="24"/>
          <w:szCs w:val="24"/>
        </w:rPr>
      </w:pPr>
    </w:p>
    <w:p w:rsidR="00D5026D" w:rsidP="00D5026D">
      <w:pPr>
        <w:spacing w:line="480" w:lineRule="auto"/>
        <w:rPr>
          <w:rFonts w:ascii="Times New Roman" w:hAnsi="Times New Roman" w:cs="Times New Roman"/>
          <w:sz w:val="24"/>
          <w:szCs w:val="24"/>
        </w:rPr>
      </w:pPr>
    </w:p>
    <w:p w:rsidR="00D5026D" w:rsidP="00D5026D">
      <w:pPr>
        <w:spacing w:line="480" w:lineRule="auto"/>
        <w:rPr>
          <w:rFonts w:ascii="Times New Roman" w:hAnsi="Times New Roman" w:cs="Times New Roman"/>
          <w:sz w:val="24"/>
          <w:szCs w:val="24"/>
        </w:rPr>
      </w:pPr>
    </w:p>
    <w:p w:rsidR="00D5026D" w:rsidP="00D5026D">
      <w:pPr>
        <w:spacing w:line="480" w:lineRule="auto"/>
        <w:rPr>
          <w:rFonts w:ascii="Times New Roman" w:hAnsi="Times New Roman" w:cs="Times New Roman"/>
          <w:sz w:val="24"/>
          <w:szCs w:val="24"/>
        </w:rPr>
      </w:pPr>
    </w:p>
    <w:p w:rsidR="00D5026D" w:rsidRPr="00D5026D" w:rsidP="00D5026D">
      <w:pPr>
        <w:spacing w:line="480" w:lineRule="auto"/>
        <w:rPr>
          <w:rFonts w:ascii="Times New Roman" w:hAnsi="Times New Roman" w:cs="Times New Roman"/>
          <w:sz w:val="24"/>
          <w:szCs w:val="24"/>
        </w:rPr>
      </w:pPr>
      <w:r w:rsidRPr="00D5026D">
        <w:rPr>
          <w:rFonts w:ascii="Times New Roman" w:hAnsi="Times New Roman" w:cs="Times New Roman"/>
          <w:sz w:val="24"/>
          <w:szCs w:val="24"/>
        </w:rPr>
        <w:t xml:space="preserve">Introduction </w:t>
      </w:r>
    </w:p>
    <w:p w:rsidR="00312D0C" w:rsidRPr="00D5026D" w:rsidP="00D5026D">
      <w:pPr>
        <w:spacing w:line="480" w:lineRule="auto"/>
        <w:ind w:firstLine="720"/>
        <w:rPr>
          <w:rFonts w:ascii="Times New Roman" w:hAnsi="Times New Roman" w:cs="Times New Roman"/>
          <w:sz w:val="24"/>
          <w:szCs w:val="24"/>
        </w:rPr>
      </w:pPr>
      <w:r w:rsidRPr="00D5026D">
        <w:rPr>
          <w:rFonts w:ascii="Times New Roman" w:hAnsi="Times New Roman" w:cs="Times New Roman"/>
          <w:sz w:val="24"/>
          <w:szCs w:val="24"/>
        </w:rPr>
        <w:t>In</w:t>
      </w:r>
      <w:r w:rsidRPr="00D5026D" w:rsidR="00CF3E53">
        <w:rPr>
          <w:rFonts w:ascii="Times New Roman" w:hAnsi="Times New Roman" w:cs="Times New Roman"/>
          <w:sz w:val="24"/>
          <w:szCs w:val="24"/>
        </w:rPr>
        <w:t xml:space="preserve"> the aspect of defining criminal law, the bill is clear. The bill instigates that there should be a proper distinction that should be made in the legal process of examining the civil cases that are taken into the courts for justice purposes. They can only be differentiated through the sentencing, conviction and prosecution of the cases. </w:t>
      </w:r>
      <w:r w:rsidRPr="00D5026D">
        <w:rPr>
          <w:rFonts w:ascii="Times New Roman" w:hAnsi="Times New Roman" w:cs="Times New Roman"/>
          <w:sz w:val="24"/>
          <w:szCs w:val="24"/>
        </w:rPr>
        <w:t>The</w:t>
      </w:r>
      <w:r w:rsidRPr="00D5026D" w:rsidR="00CF3E53">
        <w:rPr>
          <w:rFonts w:ascii="Times New Roman" w:hAnsi="Times New Roman" w:cs="Times New Roman"/>
          <w:sz w:val="24"/>
          <w:szCs w:val="24"/>
        </w:rPr>
        <w:t xml:space="preserve"> </w:t>
      </w:r>
      <w:r w:rsidRPr="00D5026D">
        <w:rPr>
          <w:rFonts w:ascii="Times New Roman" w:hAnsi="Times New Roman" w:cs="Times New Roman"/>
          <w:sz w:val="24"/>
          <w:szCs w:val="24"/>
        </w:rPr>
        <w:t>punishment</w:t>
      </w:r>
      <w:r w:rsidRPr="00D5026D" w:rsidR="00CF3E53">
        <w:rPr>
          <w:rFonts w:ascii="Times New Roman" w:hAnsi="Times New Roman" w:cs="Times New Roman"/>
          <w:sz w:val="24"/>
          <w:szCs w:val="24"/>
        </w:rPr>
        <w:t xml:space="preserve"> met on the offenders is considered the </w:t>
      </w:r>
      <w:r w:rsidRPr="00D5026D">
        <w:rPr>
          <w:rFonts w:ascii="Times New Roman" w:hAnsi="Times New Roman" w:cs="Times New Roman"/>
          <w:sz w:val="24"/>
          <w:szCs w:val="24"/>
        </w:rPr>
        <w:t>easiest</w:t>
      </w:r>
      <w:r w:rsidRPr="00D5026D" w:rsidR="00CF3E53">
        <w:rPr>
          <w:rFonts w:ascii="Times New Roman" w:hAnsi="Times New Roman" w:cs="Times New Roman"/>
          <w:sz w:val="24"/>
          <w:szCs w:val="24"/>
        </w:rPr>
        <w:t xml:space="preserve"> way of distinguishing civil and criminal offences. </w:t>
      </w:r>
      <w:r w:rsidRPr="00D5026D" w:rsidR="00CF3E53">
        <w:rPr>
          <w:rFonts w:ascii="Times New Roman" w:hAnsi="Times New Roman" w:cs="Times New Roman"/>
          <w:sz w:val="24"/>
          <w:szCs w:val="24"/>
        </w:rPr>
        <w:t xml:space="preserve">The bill outlines some of the elements of punishment that will involve pain or a consequence that will not be pleasant. </w:t>
      </w:r>
      <w:r w:rsidRPr="00D5026D">
        <w:rPr>
          <w:rFonts w:ascii="Times New Roman" w:hAnsi="Times New Roman" w:cs="Times New Roman"/>
          <w:sz w:val="24"/>
          <w:szCs w:val="24"/>
        </w:rPr>
        <w:t>The</w:t>
      </w:r>
      <w:r w:rsidRPr="00D5026D" w:rsidR="00CF3E53">
        <w:rPr>
          <w:rFonts w:ascii="Times New Roman" w:hAnsi="Times New Roman" w:cs="Times New Roman"/>
          <w:sz w:val="24"/>
          <w:szCs w:val="24"/>
        </w:rPr>
        <w:t xml:space="preserve"> punishment met must be an offence against the legal rule to affirm its importance on the action taken. </w:t>
      </w:r>
      <w:r w:rsidRPr="00D5026D">
        <w:rPr>
          <w:rFonts w:ascii="Times New Roman" w:hAnsi="Times New Roman" w:cs="Times New Roman"/>
          <w:sz w:val="24"/>
          <w:szCs w:val="24"/>
        </w:rPr>
        <w:t>The</w:t>
      </w:r>
      <w:r w:rsidRPr="00D5026D" w:rsidR="00CF3E53">
        <w:rPr>
          <w:rFonts w:ascii="Times New Roman" w:hAnsi="Times New Roman" w:cs="Times New Roman"/>
          <w:sz w:val="24"/>
          <w:szCs w:val="24"/>
        </w:rPr>
        <w:t xml:space="preserve"> punishment can only be inflicted on the wrongdoer based on the legal system that will equate to the magnitude of the crime. </w:t>
      </w:r>
      <w:r w:rsidRPr="00D5026D" w:rsidR="00CF3E53">
        <w:rPr>
          <w:rFonts w:ascii="Times New Roman" w:hAnsi="Times New Roman" w:cs="Times New Roman"/>
          <w:sz w:val="24"/>
          <w:szCs w:val="24"/>
        </w:rPr>
        <w:t xml:space="preserve">Criminal law aims to ensure that </w:t>
      </w:r>
      <w:r w:rsidRPr="00D5026D" w:rsidR="005D4EE3">
        <w:rPr>
          <w:rFonts w:ascii="Times New Roman" w:hAnsi="Times New Roman" w:cs="Times New Roman"/>
          <w:sz w:val="24"/>
          <w:szCs w:val="24"/>
        </w:rPr>
        <w:t xml:space="preserve">lawmakers follow substantial procedures in determining the effective strategies to determine that the punishment is worth it. </w:t>
      </w:r>
    </w:p>
    <w:p w:rsidR="005D4EE3" w:rsidRPr="00D5026D" w:rsidP="00D5026D">
      <w:pPr>
        <w:spacing w:line="480" w:lineRule="auto"/>
        <w:ind w:firstLine="720"/>
        <w:rPr>
          <w:rFonts w:ascii="Times New Roman" w:hAnsi="Times New Roman" w:cs="Times New Roman"/>
          <w:sz w:val="24"/>
          <w:szCs w:val="24"/>
        </w:rPr>
      </w:pPr>
      <w:r w:rsidRPr="00D5026D">
        <w:rPr>
          <w:rFonts w:ascii="Times New Roman" w:hAnsi="Times New Roman" w:cs="Times New Roman"/>
          <w:sz w:val="24"/>
          <w:szCs w:val="24"/>
        </w:rPr>
        <w:t>The</w:t>
      </w:r>
      <w:r w:rsidRPr="00D5026D">
        <w:rPr>
          <w:rFonts w:ascii="Times New Roman" w:hAnsi="Times New Roman" w:cs="Times New Roman"/>
          <w:sz w:val="24"/>
          <w:szCs w:val="24"/>
        </w:rPr>
        <w:t xml:space="preserve"> main reasons outlined by the bill of having punishment </w:t>
      </w:r>
      <w:r w:rsidRPr="00D5026D">
        <w:rPr>
          <w:rFonts w:ascii="Times New Roman" w:hAnsi="Times New Roman" w:cs="Times New Roman"/>
          <w:sz w:val="24"/>
          <w:szCs w:val="24"/>
        </w:rPr>
        <w:t>inflicted</w:t>
      </w:r>
      <w:r w:rsidRPr="00D5026D">
        <w:rPr>
          <w:rFonts w:ascii="Times New Roman" w:hAnsi="Times New Roman" w:cs="Times New Roman"/>
          <w:sz w:val="24"/>
          <w:szCs w:val="24"/>
        </w:rPr>
        <w:t xml:space="preserve"> on the offenders are </w:t>
      </w:r>
      <w:r w:rsidRPr="00D5026D">
        <w:rPr>
          <w:rFonts w:ascii="Times New Roman" w:hAnsi="Times New Roman" w:cs="Times New Roman"/>
          <w:sz w:val="24"/>
          <w:szCs w:val="24"/>
        </w:rPr>
        <w:t>to</w:t>
      </w:r>
      <w:r w:rsidRPr="00D5026D">
        <w:rPr>
          <w:rFonts w:ascii="Times New Roman" w:hAnsi="Times New Roman" w:cs="Times New Roman"/>
          <w:sz w:val="24"/>
          <w:szCs w:val="24"/>
        </w:rPr>
        <w:t xml:space="preserve"> prevent a future occurrence of that similar crime if the person is not controlled. </w:t>
      </w:r>
      <w:r w:rsidRPr="00D5026D">
        <w:rPr>
          <w:rFonts w:ascii="Times New Roman" w:hAnsi="Times New Roman" w:cs="Times New Roman"/>
          <w:sz w:val="24"/>
          <w:szCs w:val="24"/>
        </w:rPr>
        <w:t>The</w:t>
      </w:r>
      <w:r w:rsidRPr="00D5026D">
        <w:rPr>
          <w:rFonts w:ascii="Times New Roman" w:hAnsi="Times New Roman" w:cs="Times New Roman"/>
          <w:sz w:val="24"/>
          <w:szCs w:val="24"/>
        </w:rPr>
        <w:t xml:space="preserve"> community can only be protected from the offender by only having </w:t>
      </w:r>
      <w:r w:rsidRPr="00D5026D">
        <w:rPr>
          <w:rFonts w:ascii="Times New Roman" w:hAnsi="Times New Roman" w:cs="Times New Roman"/>
          <w:sz w:val="24"/>
          <w:szCs w:val="24"/>
        </w:rPr>
        <w:t>punishment</w:t>
      </w:r>
      <w:r w:rsidRPr="00D5026D">
        <w:rPr>
          <w:rFonts w:ascii="Times New Roman" w:hAnsi="Times New Roman" w:cs="Times New Roman"/>
          <w:sz w:val="24"/>
          <w:szCs w:val="24"/>
        </w:rPr>
        <w:t xml:space="preserve"> that will include excommunicating them from society. </w:t>
      </w:r>
      <w:r w:rsidRPr="00D5026D">
        <w:rPr>
          <w:rFonts w:ascii="Times New Roman" w:hAnsi="Times New Roman" w:cs="Times New Roman"/>
          <w:sz w:val="24"/>
          <w:szCs w:val="24"/>
        </w:rPr>
        <w:t>Rehabilitation</w:t>
      </w:r>
      <w:r w:rsidRPr="00D5026D">
        <w:rPr>
          <w:rFonts w:ascii="Times New Roman" w:hAnsi="Times New Roman" w:cs="Times New Roman"/>
          <w:sz w:val="24"/>
          <w:szCs w:val="24"/>
        </w:rPr>
        <w:t xml:space="preserve"> is also seen as an important factor that will help change the offenders' perception and change them to responsible people in society by enhancing accountability in each </w:t>
      </w:r>
      <w:r w:rsidRPr="00D5026D">
        <w:rPr>
          <w:rFonts w:ascii="Times New Roman" w:hAnsi="Times New Roman" w:cs="Times New Roman"/>
          <w:sz w:val="24"/>
          <w:szCs w:val="24"/>
        </w:rPr>
        <w:t>person’s</w:t>
      </w:r>
      <w:r w:rsidRPr="00D5026D">
        <w:rPr>
          <w:rFonts w:ascii="Times New Roman" w:hAnsi="Times New Roman" w:cs="Times New Roman"/>
          <w:sz w:val="24"/>
          <w:szCs w:val="24"/>
        </w:rPr>
        <w:t xml:space="preserve"> deeds. </w:t>
      </w:r>
      <w:r w:rsidRPr="00D5026D">
        <w:rPr>
          <w:rFonts w:ascii="Times New Roman" w:hAnsi="Times New Roman" w:cs="Times New Roman"/>
          <w:sz w:val="24"/>
          <w:szCs w:val="24"/>
        </w:rPr>
        <w:t>The</w:t>
      </w:r>
      <w:r w:rsidRPr="00D5026D">
        <w:rPr>
          <w:rFonts w:ascii="Times New Roman" w:hAnsi="Times New Roman" w:cs="Times New Roman"/>
          <w:sz w:val="24"/>
          <w:szCs w:val="24"/>
        </w:rPr>
        <w:t xml:space="preserve"> bill also introduces law as a language put in practice by courts and parliaments, and the subjects should adhere to the set standards. </w:t>
      </w:r>
      <w:r w:rsidRPr="00D5026D">
        <w:rPr>
          <w:rFonts w:ascii="Times New Roman" w:hAnsi="Times New Roman" w:cs="Times New Roman"/>
          <w:sz w:val="24"/>
          <w:szCs w:val="24"/>
        </w:rPr>
        <w:t>The</w:t>
      </w:r>
      <w:r w:rsidRPr="00D5026D">
        <w:rPr>
          <w:rFonts w:ascii="Times New Roman" w:hAnsi="Times New Roman" w:cs="Times New Roman"/>
          <w:sz w:val="24"/>
          <w:szCs w:val="24"/>
        </w:rPr>
        <w:t xml:space="preserve"> language of understanding the law tends to be unique in different individuals. </w:t>
      </w:r>
      <w:r w:rsidRPr="00D5026D">
        <w:rPr>
          <w:rFonts w:ascii="Times New Roman" w:hAnsi="Times New Roman" w:cs="Times New Roman"/>
          <w:sz w:val="24"/>
          <w:szCs w:val="24"/>
        </w:rPr>
        <w:t xml:space="preserve">Some issues may arise in the interpretation of the law in cases where people have different perceptions of the language used. </w:t>
      </w:r>
    </w:p>
    <w:p w:rsidR="005D4EE3" w:rsidRPr="00D5026D" w:rsidP="00D5026D">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Pr="00D5026D">
        <w:rPr>
          <w:rFonts w:ascii="Times New Roman" w:hAnsi="Times New Roman" w:cs="Times New Roman"/>
          <w:sz w:val="24"/>
          <w:szCs w:val="24"/>
        </w:rPr>
        <w:t xml:space="preserve">he bill also outlines the critical elements that are expected to be assessed in determining criminal liability; </w:t>
      </w:r>
      <w:r w:rsidRPr="00D5026D" w:rsidR="00005E9F">
        <w:rPr>
          <w:rFonts w:ascii="Times New Roman" w:hAnsi="Times New Roman" w:cs="Times New Roman"/>
          <w:sz w:val="24"/>
          <w:szCs w:val="24"/>
        </w:rPr>
        <w:t xml:space="preserve">when an individual is going through the legal process at first, they will </w:t>
      </w:r>
      <w:r w:rsidRPr="00D5026D" w:rsidR="00E27A74">
        <w:rPr>
          <w:rFonts w:ascii="Times New Roman" w:hAnsi="Times New Roman" w:cs="Times New Roman"/>
          <w:sz w:val="24"/>
          <w:szCs w:val="24"/>
        </w:rPr>
        <w:t>assess</w:t>
      </w:r>
      <w:r w:rsidRPr="00D5026D" w:rsidR="00005E9F">
        <w:rPr>
          <w:rFonts w:ascii="Times New Roman" w:hAnsi="Times New Roman" w:cs="Times New Roman"/>
          <w:sz w:val="24"/>
          <w:szCs w:val="24"/>
        </w:rPr>
        <w:t xml:space="preserve"> whether the person has the legal capacity to perpetuate the criminal offences. </w:t>
      </w:r>
      <w:r w:rsidRPr="00D5026D" w:rsidR="00E27A74">
        <w:rPr>
          <w:rFonts w:ascii="Times New Roman" w:hAnsi="Times New Roman" w:cs="Times New Roman"/>
          <w:sz w:val="24"/>
          <w:szCs w:val="24"/>
        </w:rPr>
        <w:t>The</w:t>
      </w:r>
      <w:r w:rsidRPr="00D5026D" w:rsidR="00005E9F">
        <w:rPr>
          <w:rFonts w:ascii="Times New Roman" w:hAnsi="Times New Roman" w:cs="Times New Roman"/>
          <w:sz w:val="24"/>
          <w:szCs w:val="24"/>
        </w:rPr>
        <w:t xml:space="preserve"> individual must also have the elements of the offence conduct. </w:t>
      </w:r>
      <w:r w:rsidRPr="00D5026D" w:rsidR="00E27A74">
        <w:rPr>
          <w:rFonts w:ascii="Times New Roman" w:hAnsi="Times New Roman" w:cs="Times New Roman"/>
          <w:sz w:val="24"/>
          <w:szCs w:val="24"/>
        </w:rPr>
        <w:t>There</w:t>
      </w:r>
      <w:r w:rsidRPr="00D5026D" w:rsidR="00005E9F">
        <w:rPr>
          <w:rFonts w:ascii="Times New Roman" w:hAnsi="Times New Roman" w:cs="Times New Roman"/>
          <w:sz w:val="24"/>
          <w:szCs w:val="24"/>
        </w:rPr>
        <w:t xml:space="preserve"> must be elements of mistake when there is an offence conducted at the time of actus </w:t>
      </w:r>
      <w:r w:rsidRPr="00D5026D" w:rsidR="00E27A74">
        <w:rPr>
          <w:rFonts w:ascii="Times New Roman" w:hAnsi="Times New Roman" w:cs="Times New Roman"/>
          <w:sz w:val="24"/>
          <w:szCs w:val="24"/>
        </w:rPr>
        <w:t>Reus</w:t>
      </w:r>
      <w:r w:rsidRPr="00D5026D" w:rsidR="00005E9F">
        <w:rPr>
          <w:rFonts w:ascii="Times New Roman" w:hAnsi="Times New Roman" w:cs="Times New Roman"/>
          <w:sz w:val="24"/>
          <w:szCs w:val="24"/>
        </w:rPr>
        <w:t xml:space="preserve">. </w:t>
      </w:r>
      <w:r w:rsidRPr="00D5026D" w:rsidR="00E27A74">
        <w:rPr>
          <w:rFonts w:ascii="Times New Roman" w:hAnsi="Times New Roman" w:cs="Times New Roman"/>
          <w:sz w:val="24"/>
          <w:szCs w:val="24"/>
        </w:rPr>
        <w:t>The</w:t>
      </w:r>
      <w:r w:rsidRPr="00D5026D" w:rsidR="00005E9F">
        <w:rPr>
          <w:rFonts w:ascii="Times New Roman" w:hAnsi="Times New Roman" w:cs="Times New Roman"/>
          <w:sz w:val="24"/>
          <w:szCs w:val="24"/>
        </w:rPr>
        <w:t xml:space="preserve"> law is more comprehensive and seems to have diversity in consideration of various kinds of people that it determines whether the person has a mental problem or a child to determine which </w:t>
      </w:r>
      <w:r>
        <w:rPr>
          <w:rFonts w:ascii="Times New Roman" w:hAnsi="Times New Roman" w:cs="Times New Roman"/>
          <w:sz w:val="24"/>
          <w:szCs w:val="24"/>
        </w:rPr>
        <w:t>the ideal punishment is</w:t>
      </w:r>
      <w:r w:rsidRPr="00D5026D" w:rsidR="00005E9F">
        <w:rPr>
          <w:rFonts w:ascii="Times New Roman" w:hAnsi="Times New Roman" w:cs="Times New Roman"/>
          <w:sz w:val="24"/>
          <w:szCs w:val="24"/>
        </w:rPr>
        <w:t xml:space="preserve">. </w:t>
      </w:r>
      <w:r w:rsidRPr="00D5026D" w:rsidR="00E27A74">
        <w:rPr>
          <w:rFonts w:ascii="Times New Roman" w:hAnsi="Times New Roman" w:cs="Times New Roman"/>
          <w:sz w:val="24"/>
          <w:szCs w:val="24"/>
        </w:rPr>
        <w:t>This</w:t>
      </w:r>
      <w:r w:rsidRPr="00D5026D" w:rsidR="00005E9F">
        <w:rPr>
          <w:rFonts w:ascii="Times New Roman" w:hAnsi="Times New Roman" w:cs="Times New Roman"/>
          <w:sz w:val="24"/>
          <w:szCs w:val="24"/>
        </w:rPr>
        <w:t xml:space="preserve"> part of the bill is consistent with criminal responsibility, where the child is seen as not having the mental capacity to perpetuate a criminal offence. For punishment to be met, there must be approval of mental capacity to perpetuate the crime. </w:t>
      </w:r>
    </w:p>
    <w:p w:rsidR="00005E9F" w:rsidRPr="00D5026D" w:rsidP="00D5026D">
      <w:pPr>
        <w:spacing w:line="480" w:lineRule="auto"/>
        <w:ind w:firstLine="720"/>
        <w:rPr>
          <w:rFonts w:ascii="Times New Roman" w:hAnsi="Times New Roman" w:cs="Times New Roman"/>
          <w:sz w:val="24"/>
          <w:szCs w:val="24"/>
        </w:rPr>
      </w:pPr>
      <w:r w:rsidRPr="00D5026D">
        <w:rPr>
          <w:rFonts w:ascii="Times New Roman" w:hAnsi="Times New Roman" w:cs="Times New Roman"/>
          <w:sz w:val="24"/>
          <w:szCs w:val="24"/>
        </w:rPr>
        <w:t>The</w:t>
      </w:r>
      <w:r w:rsidRPr="00D5026D">
        <w:rPr>
          <w:rFonts w:ascii="Times New Roman" w:hAnsi="Times New Roman" w:cs="Times New Roman"/>
          <w:sz w:val="24"/>
          <w:szCs w:val="24"/>
        </w:rPr>
        <w:t xml:space="preserve"> criminal proceedings act made in 1987 on children indicated that at the age of 10 years and more, the child would be </w:t>
      </w:r>
      <w:r w:rsidRPr="00D5026D" w:rsidR="00E27A74">
        <w:rPr>
          <w:rFonts w:ascii="Times New Roman" w:hAnsi="Times New Roman" w:cs="Times New Roman"/>
          <w:sz w:val="24"/>
          <w:szCs w:val="24"/>
        </w:rPr>
        <w:t>responsible</w:t>
      </w:r>
      <w:r w:rsidRPr="00D5026D">
        <w:rPr>
          <w:rFonts w:ascii="Times New Roman" w:hAnsi="Times New Roman" w:cs="Times New Roman"/>
          <w:sz w:val="24"/>
          <w:szCs w:val="24"/>
        </w:rPr>
        <w:t xml:space="preserve"> for </w:t>
      </w:r>
      <w:r w:rsidRPr="00D5026D" w:rsidR="00E27A74">
        <w:rPr>
          <w:rFonts w:ascii="Times New Roman" w:hAnsi="Times New Roman" w:cs="Times New Roman"/>
          <w:sz w:val="24"/>
          <w:szCs w:val="24"/>
        </w:rPr>
        <w:t>the</w:t>
      </w:r>
      <w:r w:rsidRPr="00D5026D" w:rsidR="002103F5">
        <w:rPr>
          <w:rFonts w:ascii="Times New Roman" w:hAnsi="Times New Roman" w:cs="Times New Roman"/>
          <w:sz w:val="24"/>
          <w:szCs w:val="24"/>
        </w:rPr>
        <w:t xml:space="preserve"> criminal offences, but this does not align with the criminal law responsibility because the child is seen as a minor. </w:t>
      </w:r>
      <w:r w:rsidRPr="00D5026D">
        <w:rPr>
          <w:rFonts w:ascii="Times New Roman" w:hAnsi="Times New Roman" w:cs="Times New Roman"/>
          <w:sz w:val="24"/>
          <w:szCs w:val="24"/>
        </w:rPr>
        <w:t>In</w:t>
      </w:r>
      <w:r w:rsidRPr="00D5026D" w:rsidR="002103F5">
        <w:rPr>
          <w:rFonts w:ascii="Times New Roman" w:hAnsi="Times New Roman" w:cs="Times New Roman"/>
          <w:sz w:val="24"/>
          <w:szCs w:val="24"/>
        </w:rPr>
        <w:t xml:space="preserve"> determining the corporation's punishment, the bill aligns with the criminal law where the actus </w:t>
      </w:r>
      <w:r w:rsidRPr="00D5026D" w:rsidR="00E27A74">
        <w:rPr>
          <w:rFonts w:ascii="Times New Roman" w:hAnsi="Times New Roman" w:cs="Times New Roman"/>
          <w:sz w:val="24"/>
          <w:szCs w:val="24"/>
        </w:rPr>
        <w:t>Reus</w:t>
      </w:r>
      <w:r w:rsidRPr="00D5026D" w:rsidR="002103F5">
        <w:rPr>
          <w:rFonts w:ascii="Times New Roman" w:hAnsi="Times New Roman" w:cs="Times New Roman"/>
          <w:sz w:val="24"/>
          <w:szCs w:val="24"/>
        </w:rPr>
        <w:t xml:space="preserve"> and men rea indicates that a person is held guilty of the criminal justice when the action that he took i</w:t>
      </w:r>
      <w:r w:rsidRPr="00D5026D" w:rsidR="002103F5">
        <w:rPr>
          <w:rFonts w:ascii="Times New Roman" w:hAnsi="Times New Roman" w:cs="Times New Roman"/>
          <w:sz w:val="24"/>
          <w:szCs w:val="24"/>
        </w:rPr>
        <w:t>ndicat</w:t>
      </w:r>
      <w:r w:rsidRPr="00D5026D">
        <w:rPr>
          <w:rFonts w:ascii="Times New Roman" w:hAnsi="Times New Roman" w:cs="Times New Roman"/>
          <w:sz w:val="24"/>
          <w:szCs w:val="24"/>
        </w:rPr>
        <w:t>es a</w:t>
      </w:r>
      <w:r w:rsidRPr="00D5026D" w:rsidR="002103F5">
        <w:rPr>
          <w:rFonts w:ascii="Times New Roman" w:hAnsi="Times New Roman" w:cs="Times New Roman"/>
          <w:sz w:val="24"/>
          <w:szCs w:val="24"/>
        </w:rPr>
        <w:t xml:space="preserve"> guilty mind. </w:t>
      </w:r>
      <w:r w:rsidRPr="00D5026D">
        <w:rPr>
          <w:rFonts w:ascii="Times New Roman" w:hAnsi="Times New Roman" w:cs="Times New Roman"/>
          <w:sz w:val="24"/>
          <w:szCs w:val="24"/>
        </w:rPr>
        <w:t>The</w:t>
      </w:r>
      <w:r w:rsidRPr="00D5026D" w:rsidR="002103F5">
        <w:rPr>
          <w:rFonts w:ascii="Times New Roman" w:hAnsi="Times New Roman" w:cs="Times New Roman"/>
          <w:sz w:val="24"/>
          <w:szCs w:val="24"/>
        </w:rPr>
        <w:t xml:space="preserve"> common and state criminal laws align with the common law</w:t>
      </w:r>
      <w:r w:rsidRPr="00D5026D" w:rsidR="002103F5">
        <w:rPr>
          <w:rFonts w:ascii="Times New Roman" w:hAnsi="Times New Roman" w:cs="Times New Roman"/>
          <w:sz w:val="24"/>
          <w:szCs w:val="24"/>
        </w:rPr>
        <w:t xml:space="preserve">, aligning with the criminal legal responsibility. </w:t>
      </w:r>
      <w:r w:rsidRPr="00D5026D">
        <w:rPr>
          <w:rFonts w:ascii="Times New Roman" w:hAnsi="Times New Roman" w:cs="Times New Roman"/>
          <w:sz w:val="24"/>
          <w:szCs w:val="24"/>
        </w:rPr>
        <w:t>Criminal</w:t>
      </w:r>
      <w:r w:rsidRPr="00D5026D" w:rsidR="002103F5">
        <w:rPr>
          <w:rFonts w:ascii="Times New Roman" w:hAnsi="Times New Roman" w:cs="Times New Roman"/>
          <w:sz w:val="24"/>
          <w:szCs w:val="24"/>
        </w:rPr>
        <w:t xml:space="preserve"> codes that have been established are based on the offences and </w:t>
      </w:r>
      <w:r w:rsidRPr="00D5026D">
        <w:rPr>
          <w:rFonts w:ascii="Times New Roman" w:hAnsi="Times New Roman" w:cs="Times New Roman"/>
          <w:sz w:val="24"/>
          <w:szCs w:val="24"/>
        </w:rPr>
        <w:t>defen</w:t>
      </w:r>
      <w:r w:rsidRPr="00D5026D" w:rsidR="002103F5">
        <w:rPr>
          <w:rFonts w:ascii="Times New Roman" w:hAnsi="Times New Roman" w:cs="Times New Roman"/>
          <w:sz w:val="24"/>
          <w:szCs w:val="24"/>
        </w:rPr>
        <w:t xml:space="preserve">ces about specific actions. </w:t>
      </w:r>
      <w:r w:rsidRPr="00D5026D" w:rsidR="002103F5">
        <w:rPr>
          <w:rFonts w:ascii="Times New Roman" w:hAnsi="Times New Roman" w:cs="Times New Roman"/>
          <w:sz w:val="24"/>
          <w:szCs w:val="24"/>
        </w:rPr>
        <w:t xml:space="preserve">The summary of the offences establishes the various points that correspond with the criminal responsibility by classifying the offences into the magnitude of the offences and the relevant courts that should determine the effective punishment given to the </w:t>
      </w:r>
      <w:r w:rsidRPr="00D5026D">
        <w:rPr>
          <w:rFonts w:ascii="Times New Roman" w:hAnsi="Times New Roman" w:cs="Times New Roman"/>
          <w:sz w:val="24"/>
          <w:szCs w:val="24"/>
        </w:rPr>
        <w:t>offenders</w:t>
      </w:r>
      <w:r w:rsidRPr="00D5026D" w:rsidR="002103F5">
        <w:rPr>
          <w:rFonts w:ascii="Times New Roman" w:hAnsi="Times New Roman" w:cs="Times New Roman"/>
          <w:sz w:val="24"/>
          <w:szCs w:val="24"/>
        </w:rPr>
        <w:t xml:space="preserve">. </w:t>
      </w:r>
      <w:r w:rsidRPr="00D5026D">
        <w:rPr>
          <w:rFonts w:ascii="Times New Roman" w:hAnsi="Times New Roman" w:cs="Times New Roman"/>
          <w:sz w:val="24"/>
          <w:szCs w:val="24"/>
        </w:rPr>
        <w:t>For</w:t>
      </w:r>
      <w:r w:rsidRPr="00D5026D" w:rsidR="009336CE">
        <w:rPr>
          <w:rFonts w:ascii="Times New Roman" w:hAnsi="Times New Roman" w:cs="Times New Roman"/>
          <w:sz w:val="24"/>
          <w:szCs w:val="24"/>
        </w:rPr>
        <w:t xml:space="preserve"> an effective administration of justice to occur, there must be standards of proof and the legal burden of proving the prosecution should facilitate that. </w:t>
      </w:r>
    </w:p>
    <w:p w:rsidR="009336CE" w:rsidRPr="00D5026D" w:rsidP="00D5026D">
      <w:pPr>
        <w:spacing w:line="480" w:lineRule="auto"/>
        <w:ind w:firstLine="720"/>
        <w:rPr>
          <w:rFonts w:ascii="Times New Roman" w:hAnsi="Times New Roman" w:cs="Times New Roman"/>
          <w:sz w:val="24"/>
          <w:szCs w:val="24"/>
        </w:rPr>
      </w:pPr>
      <w:r w:rsidRPr="00D5026D">
        <w:rPr>
          <w:rFonts w:ascii="Times New Roman" w:hAnsi="Times New Roman" w:cs="Times New Roman"/>
          <w:sz w:val="24"/>
          <w:szCs w:val="24"/>
        </w:rPr>
        <w:t>In</w:t>
      </w:r>
      <w:r w:rsidRPr="00D5026D">
        <w:rPr>
          <w:rFonts w:ascii="Times New Roman" w:hAnsi="Times New Roman" w:cs="Times New Roman"/>
          <w:sz w:val="24"/>
          <w:szCs w:val="24"/>
        </w:rPr>
        <w:t xml:space="preserve"> joint participation in criminal activities, the person who carries out the actus </w:t>
      </w:r>
      <w:r w:rsidRPr="00D5026D">
        <w:rPr>
          <w:rFonts w:ascii="Times New Roman" w:hAnsi="Times New Roman" w:cs="Times New Roman"/>
          <w:sz w:val="24"/>
          <w:szCs w:val="24"/>
        </w:rPr>
        <w:t>Reus</w:t>
      </w:r>
      <w:r w:rsidRPr="00D5026D">
        <w:rPr>
          <w:rFonts w:ascii="Times New Roman" w:hAnsi="Times New Roman" w:cs="Times New Roman"/>
          <w:sz w:val="24"/>
          <w:szCs w:val="24"/>
        </w:rPr>
        <w:t xml:space="preserve"> is responsible for the offensive actions as the principal </w:t>
      </w:r>
      <w:r w:rsidRPr="00D5026D">
        <w:rPr>
          <w:rFonts w:ascii="Times New Roman" w:hAnsi="Times New Roman" w:cs="Times New Roman"/>
          <w:sz w:val="24"/>
          <w:szCs w:val="24"/>
        </w:rPr>
        <w:t>offender</w:t>
      </w:r>
      <w:r w:rsidRPr="00D5026D">
        <w:rPr>
          <w:rFonts w:ascii="Times New Roman" w:hAnsi="Times New Roman" w:cs="Times New Roman"/>
          <w:sz w:val="24"/>
          <w:szCs w:val="24"/>
        </w:rPr>
        <w:t xml:space="preserve"> in the actions. The bill also illustrates joint criminal </w:t>
      </w:r>
      <w:r w:rsidRPr="00D5026D">
        <w:rPr>
          <w:rFonts w:ascii="Times New Roman" w:hAnsi="Times New Roman" w:cs="Times New Roman"/>
          <w:sz w:val="24"/>
          <w:szCs w:val="24"/>
        </w:rPr>
        <w:t>participation</w:t>
      </w:r>
      <w:r w:rsidRPr="00D5026D">
        <w:rPr>
          <w:rFonts w:ascii="Times New Roman" w:hAnsi="Times New Roman" w:cs="Times New Roman"/>
          <w:sz w:val="24"/>
          <w:szCs w:val="24"/>
        </w:rPr>
        <w:t xml:space="preserve"> where various individuals play an important role in perpetuating a crime, and thus they should be held responsible for their actions which will be following the criminal responsibility as stated in the common law. </w:t>
      </w:r>
      <w:r w:rsidRPr="00D5026D">
        <w:rPr>
          <w:rFonts w:ascii="Times New Roman" w:hAnsi="Times New Roman" w:cs="Times New Roman"/>
          <w:sz w:val="24"/>
          <w:szCs w:val="24"/>
        </w:rPr>
        <w:t>There</w:t>
      </w:r>
      <w:r w:rsidRPr="00D5026D">
        <w:rPr>
          <w:rFonts w:ascii="Times New Roman" w:hAnsi="Times New Roman" w:cs="Times New Roman"/>
          <w:sz w:val="24"/>
          <w:szCs w:val="24"/>
        </w:rPr>
        <w:t xml:space="preserve"> is more specification that is made in the joint criminal acts where the principal offender of the actions are punished and in D perception where there was a plan of </w:t>
      </w:r>
      <w:r w:rsidRPr="00D5026D">
        <w:rPr>
          <w:rFonts w:ascii="Times New Roman" w:hAnsi="Times New Roman" w:cs="Times New Roman"/>
          <w:sz w:val="24"/>
          <w:szCs w:val="24"/>
        </w:rPr>
        <w:t>committing</w:t>
      </w:r>
      <w:r w:rsidRPr="00D5026D">
        <w:rPr>
          <w:rFonts w:ascii="Times New Roman" w:hAnsi="Times New Roman" w:cs="Times New Roman"/>
          <w:sz w:val="24"/>
          <w:szCs w:val="24"/>
        </w:rPr>
        <w:t xml:space="preserve"> a crime but did not involve in the action, they can both be punished if there is reasonable doubt that they both participated in the offensive actions. </w:t>
      </w:r>
      <w:r w:rsidRPr="00D5026D" w:rsidR="00283371">
        <w:rPr>
          <w:rFonts w:ascii="Times New Roman" w:hAnsi="Times New Roman" w:cs="Times New Roman"/>
          <w:sz w:val="24"/>
          <w:szCs w:val="24"/>
        </w:rPr>
        <w:t xml:space="preserve">According to the joint criminal participation, the men rea outlines that there must be adequate knowledge of the critical matters of the crime and the D </w:t>
      </w:r>
      <w:r w:rsidRPr="00D5026D">
        <w:rPr>
          <w:rFonts w:ascii="Times New Roman" w:hAnsi="Times New Roman" w:cs="Times New Roman"/>
          <w:sz w:val="24"/>
          <w:szCs w:val="24"/>
        </w:rPr>
        <w:t>intentionally</w:t>
      </w:r>
      <w:r w:rsidRPr="00D5026D" w:rsidR="00283371">
        <w:rPr>
          <w:rFonts w:ascii="Times New Roman" w:hAnsi="Times New Roman" w:cs="Times New Roman"/>
          <w:sz w:val="24"/>
          <w:szCs w:val="24"/>
        </w:rPr>
        <w:t xml:space="preserve"> aided in perpetuating the criminal offence. </w:t>
      </w:r>
    </w:p>
    <w:p w:rsidR="00F30361" w:rsidRPr="00D5026D" w:rsidP="00D5026D">
      <w:pPr>
        <w:spacing w:line="480" w:lineRule="auto"/>
        <w:ind w:firstLine="720"/>
        <w:rPr>
          <w:rFonts w:ascii="Times New Roman" w:hAnsi="Times New Roman" w:cs="Times New Roman"/>
          <w:sz w:val="24"/>
          <w:szCs w:val="24"/>
        </w:rPr>
      </w:pPr>
      <w:r w:rsidRPr="00D5026D">
        <w:rPr>
          <w:rFonts w:ascii="Times New Roman" w:hAnsi="Times New Roman" w:cs="Times New Roman"/>
          <w:sz w:val="24"/>
          <w:szCs w:val="24"/>
        </w:rPr>
        <w:t>The</w:t>
      </w:r>
      <w:r w:rsidRPr="00D5026D" w:rsidR="00283371">
        <w:rPr>
          <w:rFonts w:ascii="Times New Roman" w:hAnsi="Times New Roman" w:cs="Times New Roman"/>
          <w:sz w:val="24"/>
          <w:szCs w:val="24"/>
        </w:rPr>
        <w:t xml:space="preserve"> common purpose that is checked in the criminal responsibility aligns with the bill's provisions that indicate that D must be involved in punishment </w:t>
      </w:r>
      <w:r w:rsidRPr="00D5026D">
        <w:rPr>
          <w:rFonts w:ascii="Times New Roman" w:hAnsi="Times New Roman" w:cs="Times New Roman"/>
          <w:sz w:val="24"/>
          <w:szCs w:val="24"/>
        </w:rPr>
        <w:t>in case</w:t>
      </w:r>
      <w:r w:rsidRPr="00D5026D" w:rsidR="00283371">
        <w:rPr>
          <w:rFonts w:ascii="Times New Roman" w:hAnsi="Times New Roman" w:cs="Times New Roman"/>
          <w:sz w:val="24"/>
          <w:szCs w:val="24"/>
        </w:rPr>
        <w:t xml:space="preserve"> of joint crime participation and thus is held responsible for the actions. </w:t>
      </w:r>
      <w:r w:rsidRPr="00D5026D">
        <w:rPr>
          <w:rFonts w:ascii="Times New Roman" w:hAnsi="Times New Roman" w:cs="Times New Roman"/>
          <w:sz w:val="24"/>
          <w:szCs w:val="24"/>
        </w:rPr>
        <w:t>In</w:t>
      </w:r>
      <w:r w:rsidRPr="00D5026D" w:rsidR="00283371">
        <w:rPr>
          <w:rFonts w:ascii="Times New Roman" w:hAnsi="Times New Roman" w:cs="Times New Roman"/>
          <w:sz w:val="24"/>
          <w:szCs w:val="24"/>
        </w:rPr>
        <w:t xml:space="preserve"> differentiating common enterprise and criminal justice, there are specifications that if D is primarily involved in the activity and not </w:t>
      </w:r>
      <w:r w:rsidRPr="00D5026D">
        <w:rPr>
          <w:rFonts w:ascii="Times New Roman" w:hAnsi="Times New Roman" w:cs="Times New Roman"/>
          <w:sz w:val="24"/>
          <w:szCs w:val="24"/>
        </w:rPr>
        <w:t>dependent</w:t>
      </w:r>
      <w:r w:rsidRPr="00D5026D" w:rsidR="00283371">
        <w:rPr>
          <w:rFonts w:ascii="Times New Roman" w:hAnsi="Times New Roman" w:cs="Times New Roman"/>
          <w:sz w:val="24"/>
          <w:szCs w:val="24"/>
        </w:rPr>
        <w:t xml:space="preserve"> on P1, the fact of law will be based on the level of offence that P1 will </w:t>
      </w:r>
      <w:r w:rsidRPr="00D5026D">
        <w:rPr>
          <w:rFonts w:ascii="Times New Roman" w:hAnsi="Times New Roman" w:cs="Times New Roman"/>
          <w:sz w:val="24"/>
          <w:szCs w:val="24"/>
        </w:rPr>
        <w:t>commit</w:t>
      </w:r>
      <w:r w:rsidRPr="00D5026D" w:rsidR="00283371">
        <w:rPr>
          <w:rFonts w:ascii="Times New Roman" w:hAnsi="Times New Roman" w:cs="Times New Roman"/>
          <w:sz w:val="24"/>
          <w:szCs w:val="24"/>
        </w:rPr>
        <w:t xml:space="preserve">. Joint criminal participation has been defined by the statute law as that any individual involved in the criminal activities in either way should be presented in the court to undergo the legal procedure regardless of their actions. </w:t>
      </w:r>
      <w:r w:rsidRPr="00D5026D">
        <w:rPr>
          <w:rFonts w:ascii="Times New Roman" w:hAnsi="Times New Roman" w:cs="Times New Roman"/>
          <w:sz w:val="24"/>
          <w:szCs w:val="24"/>
        </w:rPr>
        <w:t xml:space="preserve">There is an outline of the </w:t>
      </w:r>
      <w:r w:rsidRPr="00D5026D">
        <w:rPr>
          <w:rFonts w:ascii="Times New Roman" w:hAnsi="Times New Roman" w:cs="Times New Roman"/>
          <w:sz w:val="24"/>
          <w:szCs w:val="24"/>
        </w:rPr>
        <w:t>defence's</w:t>
      </w:r>
      <w:r w:rsidRPr="00D5026D">
        <w:rPr>
          <w:rFonts w:ascii="Times New Roman" w:hAnsi="Times New Roman" w:cs="Times New Roman"/>
          <w:sz w:val="24"/>
          <w:szCs w:val="24"/>
        </w:rPr>
        <w:t xml:space="preserve"> available in the court that are </w:t>
      </w:r>
      <w:r w:rsidRPr="00D5026D">
        <w:rPr>
          <w:rFonts w:ascii="Times New Roman" w:hAnsi="Times New Roman" w:cs="Times New Roman"/>
          <w:sz w:val="24"/>
          <w:szCs w:val="24"/>
        </w:rPr>
        <w:t>categorized</w:t>
      </w:r>
      <w:r w:rsidRPr="00D5026D">
        <w:rPr>
          <w:rFonts w:ascii="Times New Roman" w:hAnsi="Times New Roman" w:cs="Times New Roman"/>
          <w:sz w:val="24"/>
          <w:szCs w:val="24"/>
        </w:rPr>
        <w:t xml:space="preserve"> into intoxication duress and </w:t>
      </w:r>
      <w:r w:rsidRPr="00D5026D">
        <w:rPr>
          <w:rFonts w:ascii="Times New Roman" w:hAnsi="Times New Roman" w:cs="Times New Roman"/>
          <w:sz w:val="24"/>
          <w:szCs w:val="24"/>
        </w:rPr>
        <w:t>self-defence</w:t>
      </w:r>
      <w:r w:rsidRPr="00D5026D">
        <w:rPr>
          <w:rFonts w:ascii="Times New Roman" w:hAnsi="Times New Roman" w:cs="Times New Roman"/>
          <w:sz w:val="24"/>
          <w:szCs w:val="24"/>
        </w:rPr>
        <w:t xml:space="preserve"> against the criminal charges that an individual has been vindicated for in a particular crime. </w:t>
      </w:r>
      <w:r w:rsidRPr="00D5026D">
        <w:rPr>
          <w:rFonts w:ascii="Times New Roman" w:hAnsi="Times New Roman" w:cs="Times New Roman"/>
          <w:sz w:val="24"/>
          <w:szCs w:val="24"/>
        </w:rPr>
        <w:t>In</w:t>
      </w:r>
      <w:r w:rsidRPr="00D5026D">
        <w:rPr>
          <w:rFonts w:ascii="Times New Roman" w:hAnsi="Times New Roman" w:cs="Times New Roman"/>
          <w:sz w:val="24"/>
          <w:szCs w:val="24"/>
        </w:rPr>
        <w:t xml:space="preserve"> the actus </w:t>
      </w:r>
      <w:r w:rsidRPr="00D5026D">
        <w:rPr>
          <w:rFonts w:ascii="Times New Roman" w:hAnsi="Times New Roman" w:cs="Times New Roman"/>
          <w:sz w:val="24"/>
          <w:szCs w:val="24"/>
        </w:rPr>
        <w:t>Reus</w:t>
      </w:r>
      <w:r w:rsidRPr="00D5026D">
        <w:rPr>
          <w:rFonts w:ascii="Times New Roman" w:hAnsi="Times New Roman" w:cs="Times New Roman"/>
          <w:sz w:val="24"/>
          <w:szCs w:val="24"/>
        </w:rPr>
        <w:t xml:space="preserve"> of the joint crime participation, the prosecution should prove without any doubt that the parties agreed to participate in the criminal offence </w:t>
      </w:r>
      <w:r w:rsidRPr="00D5026D">
        <w:rPr>
          <w:rFonts w:ascii="Times New Roman" w:hAnsi="Times New Roman" w:cs="Times New Roman"/>
          <w:sz w:val="24"/>
          <w:szCs w:val="24"/>
        </w:rPr>
        <w:t>mutually</w:t>
      </w:r>
      <w:r w:rsidRPr="00D5026D">
        <w:rPr>
          <w:rFonts w:ascii="Times New Roman" w:hAnsi="Times New Roman" w:cs="Times New Roman"/>
          <w:sz w:val="24"/>
          <w:szCs w:val="24"/>
        </w:rPr>
        <w:t xml:space="preserve"> for their beneficial purposes. </w:t>
      </w:r>
      <w:r w:rsidRPr="00D5026D">
        <w:rPr>
          <w:rFonts w:ascii="Times New Roman" w:hAnsi="Times New Roman" w:cs="Times New Roman"/>
          <w:sz w:val="24"/>
          <w:szCs w:val="24"/>
        </w:rPr>
        <w:t>The</w:t>
      </w:r>
      <w:r w:rsidRPr="00D5026D">
        <w:rPr>
          <w:rFonts w:ascii="Times New Roman" w:hAnsi="Times New Roman" w:cs="Times New Roman"/>
          <w:sz w:val="24"/>
          <w:szCs w:val="24"/>
        </w:rPr>
        <w:t xml:space="preserve"> prosecution should present </w:t>
      </w:r>
      <w:r w:rsidRPr="00D5026D">
        <w:rPr>
          <w:rFonts w:ascii="Times New Roman" w:hAnsi="Times New Roman" w:cs="Times New Roman"/>
          <w:sz w:val="24"/>
          <w:szCs w:val="24"/>
        </w:rPr>
        <w:t>evidence</w:t>
      </w:r>
      <w:r w:rsidRPr="00D5026D">
        <w:rPr>
          <w:rFonts w:ascii="Times New Roman" w:hAnsi="Times New Roman" w:cs="Times New Roman"/>
          <w:sz w:val="24"/>
          <w:szCs w:val="24"/>
        </w:rPr>
        <w:t xml:space="preserve"> without any doubt of the intent to participate in the stated criminal activities. </w:t>
      </w:r>
      <w:r w:rsidRPr="00D5026D">
        <w:rPr>
          <w:rFonts w:ascii="Times New Roman" w:hAnsi="Times New Roman" w:cs="Times New Roman"/>
          <w:sz w:val="24"/>
          <w:szCs w:val="24"/>
        </w:rPr>
        <w:t xml:space="preserve">The common conspiracy law holds some aspects consistent with the criminal </w:t>
      </w:r>
      <w:r w:rsidRPr="00D5026D">
        <w:rPr>
          <w:rFonts w:ascii="Times New Roman" w:hAnsi="Times New Roman" w:cs="Times New Roman"/>
          <w:sz w:val="24"/>
          <w:szCs w:val="24"/>
        </w:rPr>
        <w:t>responsibility</w:t>
      </w:r>
      <w:r w:rsidRPr="00D5026D">
        <w:rPr>
          <w:rFonts w:ascii="Times New Roman" w:hAnsi="Times New Roman" w:cs="Times New Roman"/>
          <w:sz w:val="24"/>
          <w:szCs w:val="24"/>
        </w:rPr>
        <w:t xml:space="preserve"> that outlines cheating and fraud as criminal deeds. </w:t>
      </w:r>
    </w:p>
    <w:p w:rsidR="007E64C0" w:rsidRPr="00D5026D" w:rsidP="00D5026D">
      <w:pPr>
        <w:spacing w:line="480" w:lineRule="auto"/>
        <w:ind w:firstLine="720"/>
        <w:rPr>
          <w:rFonts w:ascii="Times New Roman" w:hAnsi="Times New Roman" w:cs="Times New Roman"/>
          <w:sz w:val="24"/>
          <w:szCs w:val="24"/>
        </w:rPr>
      </w:pPr>
      <w:r w:rsidRPr="00D5026D">
        <w:rPr>
          <w:rFonts w:ascii="Times New Roman" w:hAnsi="Times New Roman" w:cs="Times New Roman"/>
          <w:sz w:val="24"/>
          <w:szCs w:val="24"/>
        </w:rPr>
        <w:t>There</w:t>
      </w:r>
      <w:r w:rsidRPr="00D5026D" w:rsidR="00F30361">
        <w:rPr>
          <w:rFonts w:ascii="Times New Roman" w:hAnsi="Times New Roman" w:cs="Times New Roman"/>
          <w:sz w:val="24"/>
          <w:szCs w:val="24"/>
        </w:rPr>
        <w:t xml:space="preserve"> is provision for </w:t>
      </w:r>
      <w:r w:rsidRPr="00D5026D">
        <w:rPr>
          <w:rFonts w:ascii="Times New Roman" w:hAnsi="Times New Roman" w:cs="Times New Roman"/>
          <w:sz w:val="24"/>
          <w:szCs w:val="24"/>
        </w:rPr>
        <w:t>defence</w:t>
      </w:r>
      <w:r w:rsidRPr="00D5026D" w:rsidR="00F30361">
        <w:rPr>
          <w:rFonts w:ascii="Times New Roman" w:hAnsi="Times New Roman" w:cs="Times New Roman"/>
          <w:sz w:val="24"/>
          <w:szCs w:val="24"/>
        </w:rPr>
        <w:t xml:space="preserve"> of the </w:t>
      </w:r>
      <w:r w:rsidRPr="00D5026D">
        <w:rPr>
          <w:rFonts w:ascii="Times New Roman" w:hAnsi="Times New Roman" w:cs="Times New Roman"/>
          <w:sz w:val="24"/>
          <w:szCs w:val="24"/>
        </w:rPr>
        <w:t>offenders</w:t>
      </w:r>
      <w:r w:rsidRPr="00D5026D" w:rsidR="00F30361">
        <w:rPr>
          <w:rFonts w:ascii="Times New Roman" w:hAnsi="Times New Roman" w:cs="Times New Roman"/>
          <w:sz w:val="24"/>
          <w:szCs w:val="24"/>
        </w:rPr>
        <w:t xml:space="preserve"> when they are presented in the court of law that will include </w:t>
      </w:r>
      <w:r w:rsidRPr="00D5026D">
        <w:rPr>
          <w:rFonts w:ascii="Times New Roman" w:hAnsi="Times New Roman" w:cs="Times New Roman"/>
          <w:sz w:val="24"/>
          <w:szCs w:val="24"/>
        </w:rPr>
        <w:t>self-defence</w:t>
      </w:r>
      <w:r w:rsidRPr="00D5026D" w:rsidR="00F30361">
        <w:rPr>
          <w:rFonts w:ascii="Times New Roman" w:hAnsi="Times New Roman" w:cs="Times New Roman"/>
          <w:sz w:val="24"/>
          <w:szCs w:val="24"/>
        </w:rPr>
        <w:t xml:space="preserve"> that is provided in criminal law where individuals are granted a chance to defend themselves against the </w:t>
      </w:r>
      <w:r w:rsidRPr="00D5026D">
        <w:rPr>
          <w:rFonts w:ascii="Times New Roman" w:hAnsi="Times New Roman" w:cs="Times New Roman"/>
          <w:sz w:val="24"/>
          <w:szCs w:val="24"/>
        </w:rPr>
        <w:t>prosecution</w:t>
      </w:r>
      <w:r w:rsidRPr="00D5026D" w:rsidR="00F30361">
        <w:rPr>
          <w:rFonts w:ascii="Times New Roman" w:hAnsi="Times New Roman" w:cs="Times New Roman"/>
          <w:sz w:val="24"/>
          <w:szCs w:val="24"/>
        </w:rPr>
        <w:t xml:space="preserve"> on the guilt that they have been accused of to help themselves by saving them from having punishment vindicated on them. </w:t>
      </w:r>
      <w:r w:rsidRPr="00D5026D">
        <w:rPr>
          <w:rFonts w:ascii="Times New Roman" w:hAnsi="Times New Roman" w:cs="Times New Roman"/>
          <w:sz w:val="24"/>
          <w:szCs w:val="24"/>
        </w:rPr>
        <w:t>In</w:t>
      </w:r>
      <w:r w:rsidRPr="00D5026D" w:rsidR="00F30361">
        <w:rPr>
          <w:rFonts w:ascii="Times New Roman" w:hAnsi="Times New Roman" w:cs="Times New Roman"/>
          <w:sz w:val="24"/>
          <w:szCs w:val="24"/>
        </w:rPr>
        <w:t xml:space="preserve"> the aspect of </w:t>
      </w:r>
      <w:r w:rsidRPr="00D5026D">
        <w:rPr>
          <w:rFonts w:ascii="Times New Roman" w:hAnsi="Times New Roman" w:cs="Times New Roman"/>
          <w:sz w:val="24"/>
          <w:szCs w:val="24"/>
        </w:rPr>
        <w:t>self-defence</w:t>
      </w:r>
      <w:r w:rsidRPr="00D5026D" w:rsidR="00F30361">
        <w:rPr>
          <w:rFonts w:ascii="Times New Roman" w:hAnsi="Times New Roman" w:cs="Times New Roman"/>
          <w:sz w:val="24"/>
          <w:szCs w:val="24"/>
        </w:rPr>
        <w:t xml:space="preserve">, some of the important issues considered in the bill include </w:t>
      </w:r>
      <w:r w:rsidRPr="00D5026D">
        <w:rPr>
          <w:rFonts w:ascii="Times New Roman" w:hAnsi="Times New Roman" w:cs="Times New Roman"/>
          <w:sz w:val="24"/>
          <w:szCs w:val="24"/>
        </w:rPr>
        <w:t>proportionality</w:t>
      </w:r>
      <w:r w:rsidRPr="00D5026D" w:rsidR="00F30361">
        <w:rPr>
          <w:rFonts w:ascii="Times New Roman" w:hAnsi="Times New Roman" w:cs="Times New Roman"/>
          <w:sz w:val="24"/>
          <w:szCs w:val="24"/>
        </w:rPr>
        <w:t xml:space="preserve"> of the defence that will give reasonable facts on why the individual decided to take that action in pursuit of their defence. </w:t>
      </w:r>
      <w:r w:rsidRPr="00D5026D">
        <w:rPr>
          <w:rFonts w:ascii="Times New Roman" w:hAnsi="Times New Roman" w:cs="Times New Roman"/>
          <w:sz w:val="24"/>
          <w:szCs w:val="24"/>
        </w:rPr>
        <w:t>The</w:t>
      </w:r>
      <w:r w:rsidRPr="00D5026D" w:rsidR="00F30361">
        <w:rPr>
          <w:rFonts w:ascii="Times New Roman" w:hAnsi="Times New Roman" w:cs="Times New Roman"/>
          <w:sz w:val="24"/>
          <w:szCs w:val="24"/>
        </w:rPr>
        <w:t xml:space="preserve"> nature of the threat is another aspect that will check on the </w:t>
      </w:r>
      <w:r w:rsidRPr="00D5026D" w:rsidR="00F30361">
        <w:rPr>
          <w:rFonts w:ascii="Times New Roman" w:hAnsi="Times New Roman" w:cs="Times New Roman"/>
          <w:sz w:val="24"/>
          <w:szCs w:val="24"/>
        </w:rPr>
        <w:t xml:space="preserve">offender's conduct regarding specific actions that are to be undertaken </w:t>
      </w:r>
      <w:r w:rsidRPr="00D5026D">
        <w:rPr>
          <w:rFonts w:ascii="Times New Roman" w:hAnsi="Times New Roman" w:cs="Times New Roman"/>
          <w:sz w:val="24"/>
          <w:szCs w:val="24"/>
        </w:rPr>
        <w:t xml:space="preserve">as they are defending themselves. </w:t>
      </w:r>
      <w:r w:rsidRPr="00D5026D">
        <w:rPr>
          <w:rFonts w:ascii="Times New Roman" w:hAnsi="Times New Roman" w:cs="Times New Roman"/>
          <w:sz w:val="24"/>
          <w:szCs w:val="24"/>
        </w:rPr>
        <w:t>They</w:t>
      </w:r>
      <w:r w:rsidRPr="00D5026D">
        <w:rPr>
          <w:rFonts w:ascii="Times New Roman" w:hAnsi="Times New Roman" w:cs="Times New Roman"/>
          <w:sz w:val="24"/>
          <w:szCs w:val="24"/>
        </w:rPr>
        <w:t xml:space="preserve"> must prove that not having been intoxicated could have led the person to participate in the action that will be viewed as voluntary and </w:t>
      </w:r>
      <w:r w:rsidRPr="00D5026D">
        <w:rPr>
          <w:rFonts w:ascii="Times New Roman" w:hAnsi="Times New Roman" w:cs="Times New Roman"/>
          <w:sz w:val="24"/>
          <w:szCs w:val="24"/>
        </w:rPr>
        <w:t>non-voluntary</w:t>
      </w:r>
      <w:r w:rsidRPr="00D5026D">
        <w:rPr>
          <w:rFonts w:ascii="Times New Roman" w:hAnsi="Times New Roman" w:cs="Times New Roman"/>
          <w:sz w:val="24"/>
          <w:szCs w:val="24"/>
        </w:rPr>
        <w:t xml:space="preserve"> based on drug abuse that resulted in the actions. </w:t>
      </w:r>
    </w:p>
    <w:p w:rsidR="007E64C0" w:rsidRPr="00D5026D" w:rsidP="00D5026D">
      <w:pPr>
        <w:spacing w:line="480" w:lineRule="auto"/>
        <w:ind w:firstLine="720"/>
        <w:rPr>
          <w:rFonts w:ascii="Times New Roman" w:hAnsi="Times New Roman" w:cs="Times New Roman"/>
          <w:sz w:val="24"/>
          <w:szCs w:val="24"/>
        </w:rPr>
      </w:pPr>
      <w:r w:rsidRPr="00D5026D">
        <w:rPr>
          <w:rFonts w:ascii="Times New Roman" w:hAnsi="Times New Roman" w:cs="Times New Roman"/>
          <w:sz w:val="24"/>
          <w:szCs w:val="24"/>
        </w:rPr>
        <w:t>Self-defence</w:t>
      </w:r>
      <w:r w:rsidRPr="00D5026D">
        <w:rPr>
          <w:rFonts w:ascii="Times New Roman" w:hAnsi="Times New Roman" w:cs="Times New Roman"/>
          <w:sz w:val="24"/>
          <w:szCs w:val="24"/>
        </w:rPr>
        <w:t xml:space="preserve"> is aligning with criminal law because it checks on the magnitude of the offence done where in some cases, the person is accused of murder cases that can be also be changed to manslaughter depending on the specific actions that an individual did that determines whether there is </w:t>
      </w:r>
      <w:r w:rsidRPr="00D5026D">
        <w:rPr>
          <w:rFonts w:ascii="Times New Roman" w:hAnsi="Times New Roman" w:cs="Times New Roman"/>
          <w:sz w:val="24"/>
          <w:szCs w:val="24"/>
        </w:rPr>
        <w:t>excessive</w:t>
      </w:r>
      <w:r w:rsidRPr="00D5026D">
        <w:rPr>
          <w:rFonts w:ascii="Times New Roman" w:hAnsi="Times New Roman" w:cs="Times New Roman"/>
          <w:sz w:val="24"/>
          <w:szCs w:val="24"/>
        </w:rPr>
        <w:t xml:space="preserve"> use of force in the defence. </w:t>
      </w:r>
      <w:r w:rsidRPr="00D5026D" w:rsidR="00E27A74">
        <w:rPr>
          <w:rFonts w:ascii="Times New Roman" w:hAnsi="Times New Roman" w:cs="Times New Roman"/>
          <w:sz w:val="24"/>
          <w:szCs w:val="24"/>
        </w:rPr>
        <w:t>The</w:t>
      </w:r>
      <w:r w:rsidRPr="00D5026D">
        <w:rPr>
          <w:rFonts w:ascii="Times New Roman" w:hAnsi="Times New Roman" w:cs="Times New Roman"/>
          <w:sz w:val="24"/>
          <w:szCs w:val="24"/>
        </w:rPr>
        <w:t xml:space="preserve"> defence also analyses provocation actions that can lead to criminal activities, including assault, threats, and domestic abuses. </w:t>
      </w:r>
      <w:r w:rsidRPr="00D5026D" w:rsidR="00E27A74">
        <w:rPr>
          <w:rFonts w:ascii="Times New Roman" w:hAnsi="Times New Roman" w:cs="Times New Roman"/>
          <w:sz w:val="24"/>
          <w:szCs w:val="24"/>
        </w:rPr>
        <w:t>Loss</w:t>
      </w:r>
      <w:r w:rsidRPr="00D5026D">
        <w:rPr>
          <w:rFonts w:ascii="Times New Roman" w:hAnsi="Times New Roman" w:cs="Times New Roman"/>
          <w:sz w:val="24"/>
          <w:szCs w:val="24"/>
        </w:rPr>
        <w:t xml:space="preserve"> of </w:t>
      </w:r>
      <w:r w:rsidRPr="00D5026D" w:rsidR="00E27A74">
        <w:rPr>
          <w:rFonts w:ascii="Times New Roman" w:hAnsi="Times New Roman" w:cs="Times New Roman"/>
          <w:sz w:val="24"/>
          <w:szCs w:val="24"/>
        </w:rPr>
        <w:t>self-control</w:t>
      </w:r>
      <w:r w:rsidRPr="00D5026D">
        <w:rPr>
          <w:rFonts w:ascii="Times New Roman" w:hAnsi="Times New Roman" w:cs="Times New Roman"/>
          <w:sz w:val="24"/>
          <w:szCs w:val="24"/>
        </w:rPr>
        <w:t xml:space="preserve"> is also seen as a way of giving the accused a chance to prove the action they did was out of loss of control rather than mere decision to do the act. </w:t>
      </w:r>
    </w:p>
    <w:p w:rsidR="00283371" w:rsidRPr="00D5026D" w:rsidP="00D5026D">
      <w:pPr>
        <w:spacing w:line="480" w:lineRule="auto"/>
        <w:rPr>
          <w:rFonts w:ascii="Times New Roman" w:hAnsi="Times New Roman" w:cs="Times New Roman"/>
          <w:sz w:val="24"/>
          <w:szCs w:val="24"/>
        </w:rPr>
      </w:pPr>
      <w:r w:rsidRPr="00D5026D">
        <w:rPr>
          <w:rFonts w:ascii="Times New Roman" w:hAnsi="Times New Roman" w:cs="Times New Roman"/>
          <w:sz w:val="24"/>
          <w:szCs w:val="24"/>
        </w:rPr>
        <w:t>The</w:t>
      </w:r>
      <w:r w:rsidRPr="00D5026D" w:rsidR="007E64C0">
        <w:rPr>
          <w:rFonts w:ascii="Times New Roman" w:hAnsi="Times New Roman" w:cs="Times New Roman"/>
          <w:sz w:val="24"/>
          <w:szCs w:val="24"/>
        </w:rPr>
        <w:t xml:space="preserve"> law includes many aspects and the </w:t>
      </w:r>
      <w:r w:rsidRPr="00D5026D">
        <w:rPr>
          <w:rFonts w:ascii="Times New Roman" w:hAnsi="Times New Roman" w:cs="Times New Roman"/>
          <w:sz w:val="24"/>
          <w:szCs w:val="24"/>
        </w:rPr>
        <w:t>necessities’</w:t>
      </w:r>
      <w:r w:rsidRPr="00D5026D" w:rsidR="007E64C0">
        <w:rPr>
          <w:rFonts w:ascii="Times New Roman" w:hAnsi="Times New Roman" w:cs="Times New Roman"/>
          <w:sz w:val="24"/>
          <w:szCs w:val="24"/>
        </w:rPr>
        <w:t xml:space="preserve"> that could have </w:t>
      </w:r>
      <w:r w:rsidRPr="00D5026D">
        <w:rPr>
          <w:rFonts w:ascii="Times New Roman" w:hAnsi="Times New Roman" w:cs="Times New Roman"/>
          <w:sz w:val="24"/>
          <w:szCs w:val="24"/>
        </w:rPr>
        <w:t>prompted</w:t>
      </w:r>
      <w:r w:rsidRPr="00D5026D" w:rsidR="007E64C0">
        <w:rPr>
          <w:rFonts w:ascii="Times New Roman" w:hAnsi="Times New Roman" w:cs="Times New Roman"/>
          <w:sz w:val="24"/>
          <w:szCs w:val="24"/>
        </w:rPr>
        <w:t xml:space="preserve"> the accused to participate in the action. </w:t>
      </w:r>
      <w:r w:rsidRPr="00D5026D">
        <w:rPr>
          <w:rFonts w:ascii="Times New Roman" w:hAnsi="Times New Roman" w:cs="Times New Roman"/>
          <w:sz w:val="24"/>
          <w:szCs w:val="24"/>
        </w:rPr>
        <w:t>Duress</w:t>
      </w:r>
      <w:r w:rsidRPr="00D5026D" w:rsidR="007E64C0">
        <w:rPr>
          <w:rFonts w:ascii="Times New Roman" w:hAnsi="Times New Roman" w:cs="Times New Roman"/>
          <w:sz w:val="24"/>
          <w:szCs w:val="24"/>
        </w:rPr>
        <w:t xml:space="preserve"> is well outlined, and the fundamental elements as stated in the common law that aligns with the criminal justice proceedings. </w:t>
      </w:r>
      <w:r w:rsidRPr="00D5026D">
        <w:rPr>
          <w:rFonts w:ascii="Times New Roman" w:hAnsi="Times New Roman" w:cs="Times New Roman"/>
          <w:sz w:val="24"/>
          <w:szCs w:val="24"/>
        </w:rPr>
        <w:t xml:space="preserve">There are circumstances that an individual is not fit for trial if there are no effective standards of accusing the person. </w:t>
      </w:r>
    </w:p>
    <w:p w:rsidR="00E27A74" w:rsidRPr="00D5026D" w:rsidP="00D5026D">
      <w:pPr>
        <w:spacing w:line="480" w:lineRule="auto"/>
        <w:ind w:firstLine="720"/>
        <w:rPr>
          <w:rFonts w:ascii="Times New Roman" w:hAnsi="Times New Roman" w:cs="Times New Roman"/>
          <w:sz w:val="24"/>
          <w:szCs w:val="24"/>
        </w:rPr>
      </w:pPr>
      <w:r w:rsidRPr="00D5026D">
        <w:rPr>
          <w:rFonts w:ascii="Times New Roman" w:hAnsi="Times New Roman" w:cs="Times New Roman"/>
          <w:sz w:val="24"/>
          <w:szCs w:val="24"/>
        </w:rPr>
        <w:t>There</w:t>
      </w:r>
      <w:r w:rsidRPr="00D5026D">
        <w:rPr>
          <w:rFonts w:ascii="Times New Roman" w:hAnsi="Times New Roman" w:cs="Times New Roman"/>
          <w:sz w:val="24"/>
          <w:szCs w:val="24"/>
        </w:rPr>
        <w:t xml:space="preserve"> is an insinuation that the homicide law provides on provocation uses that have been used to encourage violence against the female gender. the offences that have been outlined in the Vic parliamentary rules, it's consistent with other rules on criminal law where there are offences that have been outlined and the expected punishments that should be undertaken by the relevant authorities that are expected to be liable in administering justice for the offended and the expected conducts and rehabilitation actions taken against them </w:t>
      </w:r>
    </w:p>
    <w:p w:rsidR="00E27A74" w:rsidRPr="00D5026D" w:rsidP="00D5026D">
      <w:pPr>
        <w:spacing w:line="480" w:lineRule="auto"/>
        <w:rPr>
          <w:rFonts w:ascii="Times New Roman" w:hAnsi="Times New Roman" w:cs="Times New Roman"/>
          <w:sz w:val="24"/>
          <w:szCs w:val="24"/>
        </w:rPr>
      </w:pPr>
      <w:r w:rsidRPr="00D5026D">
        <w:rPr>
          <w:rFonts w:ascii="Times New Roman" w:hAnsi="Times New Roman" w:cs="Times New Roman"/>
          <w:sz w:val="24"/>
          <w:szCs w:val="24"/>
        </w:rPr>
        <w:t>Conclusion</w:t>
      </w:r>
      <w:r w:rsidRPr="00D5026D">
        <w:rPr>
          <w:rFonts w:ascii="Times New Roman" w:hAnsi="Times New Roman" w:cs="Times New Roman"/>
          <w:sz w:val="24"/>
          <w:szCs w:val="24"/>
        </w:rPr>
        <w:t xml:space="preserve"> </w:t>
      </w:r>
    </w:p>
    <w:p w:rsidR="00E27A74" w:rsidP="00D5026D">
      <w:pPr>
        <w:spacing w:line="480" w:lineRule="auto"/>
        <w:ind w:firstLine="720"/>
      </w:pPr>
      <w:r w:rsidRPr="00D5026D">
        <w:rPr>
          <w:rFonts w:ascii="Times New Roman" w:hAnsi="Times New Roman" w:cs="Times New Roman"/>
          <w:sz w:val="24"/>
          <w:szCs w:val="24"/>
        </w:rPr>
        <w:t>The</w:t>
      </w:r>
      <w:r w:rsidRPr="00D5026D">
        <w:rPr>
          <w:rFonts w:ascii="Times New Roman" w:hAnsi="Times New Roman" w:cs="Times New Roman"/>
          <w:sz w:val="24"/>
          <w:szCs w:val="24"/>
        </w:rPr>
        <w:t xml:space="preserve"> law includes the necessary facts that are used in the criminal responsibility to charge the offenders in the actions that they take to avoid similar occurrences in the fut</w:t>
      </w:r>
      <w:r>
        <w:t xml:space="preserve">ure. </w:t>
      </w:r>
    </w:p>
    <w:p w:rsidR="00D5026D" w:rsidP="00D5026D">
      <w:pPr>
        <w:spacing w:line="480" w:lineRule="auto"/>
        <w:ind w:firstLine="720"/>
      </w:pPr>
    </w:p>
    <w:p w:rsidR="00D5026D" w:rsidP="00D5026D">
      <w:pPr>
        <w:spacing w:line="480" w:lineRule="auto"/>
        <w:ind w:firstLine="720"/>
      </w:pPr>
    </w:p>
    <w:p w:rsidR="00D5026D" w:rsidP="00D5026D">
      <w:pPr>
        <w:spacing w:line="480" w:lineRule="auto"/>
        <w:ind w:firstLine="720"/>
      </w:pPr>
    </w:p>
    <w:p w:rsidR="00D5026D" w:rsidP="00D5026D">
      <w:pPr>
        <w:spacing w:line="480" w:lineRule="auto"/>
        <w:ind w:firstLine="720"/>
      </w:pPr>
    </w:p>
    <w:p w:rsidR="00D5026D" w:rsidP="00D5026D">
      <w:pPr>
        <w:spacing w:line="480" w:lineRule="auto"/>
        <w:ind w:firstLine="720"/>
      </w:pPr>
    </w:p>
    <w:p w:rsidR="00D5026D" w:rsidP="00D5026D">
      <w:pPr>
        <w:spacing w:line="480" w:lineRule="auto"/>
        <w:ind w:firstLine="720"/>
      </w:pPr>
    </w:p>
    <w:p w:rsidR="00D5026D" w:rsidP="00D5026D">
      <w:pPr>
        <w:spacing w:line="480" w:lineRule="auto"/>
        <w:ind w:firstLine="720"/>
      </w:pPr>
    </w:p>
    <w:p w:rsidR="00D5026D" w:rsidP="00D5026D">
      <w:pPr>
        <w:spacing w:line="480" w:lineRule="auto"/>
        <w:ind w:firstLine="720"/>
        <w:jc w:val="center"/>
        <w:rPr>
          <w:rFonts w:ascii="Times New Roman" w:hAnsi="Times New Roman" w:cs="Times New Roman"/>
          <w:sz w:val="24"/>
          <w:szCs w:val="24"/>
        </w:rPr>
      </w:pPr>
      <w:r w:rsidRPr="00D5026D">
        <w:rPr>
          <w:rFonts w:ascii="Times New Roman" w:hAnsi="Times New Roman" w:cs="Times New Roman"/>
          <w:sz w:val="24"/>
          <w:szCs w:val="24"/>
        </w:rPr>
        <w:t>Reference</w:t>
      </w:r>
    </w:p>
    <w:p w:rsidR="00D5026D" w:rsidP="00D5026D">
      <w:pPr>
        <w:spacing w:line="480" w:lineRule="auto"/>
        <w:ind w:firstLine="720"/>
        <w:rPr>
          <w:rFonts w:ascii="Times New Roman" w:hAnsi="Times New Roman" w:cs="Times New Roman"/>
          <w:sz w:val="24"/>
          <w:szCs w:val="24"/>
        </w:rPr>
      </w:pPr>
      <w:hyperlink r:id="rId4" w:tgtFrame="_blank" w:history="1">
        <w:r w:rsidRPr="00D5026D">
          <w:rPr>
            <w:rStyle w:val="Hyperlink"/>
            <w:rFonts w:ascii="Times New Roman" w:hAnsi="Times New Roman" w:cs="Times New Roman"/>
            <w:sz w:val="24"/>
            <w:szCs w:val="24"/>
          </w:rPr>
          <w:t>https://www.homeworkforyou.com/static_media/uploadedfiles/Criminal-Law-Sem2.docx</w:t>
        </w:r>
      </w:hyperlink>
    </w:p>
    <w:p w:rsidR="00D5026D" w:rsidRPr="00D5026D" w:rsidP="00D5026D">
      <w:pPr>
        <w:spacing w:line="480" w:lineRule="auto"/>
        <w:ind w:firstLine="720"/>
        <w:rPr>
          <w:rFonts w:ascii="Times New Roman" w:hAnsi="Times New Roman" w:cs="Times New Roman"/>
          <w:sz w:val="24"/>
          <w:szCs w:val="24"/>
        </w:rPr>
      </w:pPr>
      <w:bookmarkStart w:id="0" w:name="_GoBack"/>
      <w:bookmarkEnd w:id="0"/>
    </w:p>
    <w:sectPr w:rsidSect="00D5026D">
      <w:headerReference w:type="default" r:id="rId5"/>
      <w:headerReference w:type="first" r:id="rId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33669114"/>
      <w:docPartObj>
        <w:docPartGallery w:val="Page Numbers (Top of Page)"/>
        <w:docPartUnique/>
      </w:docPartObj>
    </w:sdtPr>
    <w:sdtEndPr>
      <w:rPr>
        <w:noProof/>
      </w:rPr>
    </w:sdtEndPr>
    <w:sdtContent>
      <w:p w:rsidR="00D5026D">
        <w:pPr>
          <w:pStyle w:val="Header"/>
          <w:jc w:val="right"/>
        </w:pPr>
        <w:r w:rsidRPr="00D5026D">
          <w:rPr>
            <w:rFonts w:ascii="Times New Roman" w:hAnsi="Times New Roman" w:cs="Times New Roman"/>
            <w:sz w:val="24"/>
            <w:szCs w:val="24"/>
          </w:rPr>
          <w:t>CRIMINAL LAW.</w:t>
        </w:r>
        <w:r>
          <w:tab/>
        </w:r>
        <w:r>
          <w:tab/>
        </w:r>
        <w:r>
          <w:fldChar w:fldCharType="begin"/>
        </w:r>
        <w:r>
          <w:instrText xml:space="preserve"> PAGE   \* MERGEFORMAT </w:instrText>
        </w:r>
        <w:r>
          <w:fldChar w:fldCharType="separate"/>
        </w:r>
        <w:r>
          <w:rPr>
            <w:noProof/>
          </w:rPr>
          <w:t>7</w:t>
        </w:r>
        <w:r>
          <w:rPr>
            <w:noProof/>
          </w:rPr>
          <w:fldChar w:fldCharType="end"/>
        </w:r>
      </w:p>
    </w:sdtContent>
  </w:sdt>
  <w:p w:rsidR="00D502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026D">
    <w:pPr>
      <w:pStyle w:val="Header"/>
    </w:pPr>
    <w:r>
      <w:t xml:space="preserve">                  </w:t>
    </w: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E53"/>
    <w:rsid w:val="00005E9F"/>
    <w:rsid w:val="002103F5"/>
    <w:rsid w:val="0027570D"/>
    <w:rsid w:val="00283371"/>
    <w:rsid w:val="00312D0C"/>
    <w:rsid w:val="005D4EE3"/>
    <w:rsid w:val="007E64C0"/>
    <w:rsid w:val="009336CE"/>
    <w:rsid w:val="00CF3E53"/>
    <w:rsid w:val="00D5026D"/>
    <w:rsid w:val="00E27A74"/>
    <w:rsid w:val="00F303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CC12560C-2B02-4136-A17C-C8A77AAD2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02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026D"/>
  </w:style>
  <w:style w:type="paragraph" w:styleId="Footer">
    <w:name w:val="footer"/>
    <w:basedOn w:val="Normal"/>
    <w:link w:val="FooterChar"/>
    <w:uiPriority w:val="99"/>
    <w:unhideWhenUsed/>
    <w:rsid w:val="00D502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026D"/>
  </w:style>
  <w:style w:type="character" w:styleId="Hyperlink">
    <w:name w:val="Hyperlink"/>
    <w:basedOn w:val="DefaultParagraphFont"/>
    <w:uiPriority w:val="99"/>
    <w:unhideWhenUsed/>
    <w:rsid w:val="00D502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homeworkforyou.com/static_media/uploadedfiles/Criminal-Law-Sem2.docx"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7</Pages>
  <Words>1448</Words>
  <Characters>8259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2021-08-29T04:36:00Z</dcterms:created>
  <dcterms:modified xsi:type="dcterms:W3CDTF">2021-08-29T06:23:00Z</dcterms:modified>
</cp:coreProperties>
</file>